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5D" w:rsidRPr="005B4085" w:rsidRDefault="007D405D">
      <w:pPr>
        <w:pStyle w:val="ConsPlusNormal"/>
        <w:jc w:val="both"/>
        <w:outlineLvl w:val="0"/>
        <w:rPr>
          <w:color w:val="000000" w:themeColor="text1"/>
        </w:rPr>
      </w:pPr>
    </w:p>
    <w:p w:rsidR="007D405D" w:rsidRPr="005B4085" w:rsidRDefault="007D405D">
      <w:pPr>
        <w:pStyle w:val="ConsPlusTitle"/>
        <w:jc w:val="center"/>
        <w:outlineLvl w:val="0"/>
        <w:rPr>
          <w:color w:val="000000" w:themeColor="text1"/>
        </w:rPr>
      </w:pPr>
      <w:r w:rsidRPr="005B4085">
        <w:rPr>
          <w:color w:val="000000" w:themeColor="text1"/>
        </w:rPr>
        <w:t>СОБРАНИЕ ПРЕДСТАВИТЕЛЕЙ МУНИЦИПАЛЬНОГО ОБРАЗОВАНИЯ</w:t>
      </w:r>
    </w:p>
    <w:p w:rsidR="007D405D" w:rsidRPr="005B4085" w:rsidRDefault="007D405D">
      <w:pPr>
        <w:pStyle w:val="ConsPlusTitle"/>
        <w:jc w:val="center"/>
        <w:rPr>
          <w:color w:val="000000" w:themeColor="text1"/>
        </w:rPr>
      </w:pPr>
      <w:r w:rsidRPr="005B4085">
        <w:rPr>
          <w:color w:val="000000" w:themeColor="text1"/>
        </w:rPr>
        <w:t>ИРАФСКИЙ РАЙОН</w:t>
      </w:r>
    </w:p>
    <w:p w:rsidR="007D405D" w:rsidRPr="005B4085" w:rsidRDefault="007D405D">
      <w:pPr>
        <w:pStyle w:val="ConsPlusTitle"/>
        <w:jc w:val="center"/>
        <w:rPr>
          <w:color w:val="000000" w:themeColor="text1"/>
        </w:rPr>
      </w:pPr>
    </w:p>
    <w:p w:rsidR="007D405D" w:rsidRPr="005B4085" w:rsidRDefault="007D405D">
      <w:pPr>
        <w:pStyle w:val="ConsPlusTitle"/>
        <w:jc w:val="center"/>
        <w:rPr>
          <w:color w:val="000000" w:themeColor="text1"/>
        </w:rPr>
      </w:pPr>
      <w:r w:rsidRPr="005B4085">
        <w:rPr>
          <w:color w:val="000000" w:themeColor="text1"/>
        </w:rPr>
        <w:t>РЕШЕНИЕ</w:t>
      </w:r>
    </w:p>
    <w:p w:rsidR="007D405D" w:rsidRPr="005B4085" w:rsidRDefault="007D405D">
      <w:pPr>
        <w:pStyle w:val="ConsPlusTitle"/>
        <w:jc w:val="center"/>
        <w:rPr>
          <w:color w:val="000000" w:themeColor="text1"/>
        </w:rPr>
      </w:pPr>
      <w:r w:rsidRPr="005B4085">
        <w:rPr>
          <w:color w:val="000000" w:themeColor="text1"/>
        </w:rPr>
        <w:t>от 30 ноября 2017 г. N 34/1</w:t>
      </w:r>
    </w:p>
    <w:p w:rsidR="007D405D" w:rsidRPr="005B4085" w:rsidRDefault="007D405D">
      <w:pPr>
        <w:pStyle w:val="ConsPlusTitle"/>
        <w:jc w:val="center"/>
        <w:rPr>
          <w:color w:val="000000" w:themeColor="text1"/>
        </w:rPr>
      </w:pPr>
    </w:p>
    <w:p w:rsidR="007D405D" w:rsidRPr="005B4085" w:rsidRDefault="007D405D">
      <w:pPr>
        <w:pStyle w:val="ConsPlusTitle"/>
        <w:jc w:val="center"/>
        <w:rPr>
          <w:color w:val="000000" w:themeColor="text1"/>
        </w:rPr>
      </w:pPr>
      <w:r w:rsidRPr="005B4085">
        <w:rPr>
          <w:color w:val="000000" w:themeColor="text1"/>
        </w:rPr>
        <w:t xml:space="preserve">О ЗЕМЕЛЬНОМ НАЛОГЕ НА ТЕРРИТОРИИ </w:t>
      </w:r>
      <w:proofErr w:type="gramStart"/>
      <w:r w:rsidRPr="005B4085">
        <w:rPr>
          <w:color w:val="000000" w:themeColor="text1"/>
        </w:rPr>
        <w:t>МУНИЦИПАЛЬНОГО</w:t>
      </w:r>
      <w:proofErr w:type="gramEnd"/>
    </w:p>
    <w:p w:rsidR="007D405D" w:rsidRPr="005B4085" w:rsidRDefault="007D405D">
      <w:pPr>
        <w:pStyle w:val="ConsPlusTitle"/>
        <w:jc w:val="center"/>
        <w:rPr>
          <w:color w:val="000000" w:themeColor="text1"/>
        </w:rPr>
      </w:pPr>
      <w:r w:rsidRPr="005B4085">
        <w:rPr>
          <w:color w:val="000000" w:themeColor="text1"/>
        </w:rPr>
        <w:t>ОБРАЗОВАНИЯ ИРАФСКИЙ РАЙОН НА 2018 ГОД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 xml:space="preserve">В соответствии с Бюджетным </w:t>
      </w:r>
      <w:hyperlink r:id="rId5" w:history="1">
        <w:r w:rsidRPr="005B4085">
          <w:rPr>
            <w:color w:val="000000" w:themeColor="text1"/>
          </w:rPr>
          <w:t>кодексом</w:t>
        </w:r>
      </w:hyperlink>
      <w:r w:rsidRPr="005B4085">
        <w:rPr>
          <w:color w:val="000000" w:themeColor="text1"/>
        </w:rPr>
        <w:t xml:space="preserve"> Российской Федерации, </w:t>
      </w:r>
      <w:hyperlink r:id="rId6" w:history="1">
        <w:r w:rsidRPr="005B4085">
          <w:rPr>
            <w:color w:val="000000" w:themeColor="text1"/>
          </w:rPr>
          <w:t>главой 31</w:t>
        </w:r>
      </w:hyperlink>
      <w:r w:rsidRPr="005B4085">
        <w:rPr>
          <w:color w:val="000000" w:themeColor="text1"/>
        </w:rPr>
        <w:t xml:space="preserve"> Налогового кодекса Российской Федерации, Федеральным </w:t>
      </w:r>
      <w:hyperlink r:id="rId7" w:history="1">
        <w:r w:rsidRPr="005B4085">
          <w:rPr>
            <w:color w:val="000000" w:themeColor="text1"/>
          </w:rPr>
          <w:t>законом</w:t>
        </w:r>
      </w:hyperlink>
      <w:r w:rsidRPr="005B4085">
        <w:rPr>
          <w:color w:val="000000" w:themeColor="text1"/>
        </w:rPr>
        <w:t xml:space="preserve"> от 6 октября 2003 г. N 131-ФЗ "Об общих принципах организации местного самоуправления в Российской Федерации" и </w:t>
      </w:r>
      <w:hyperlink r:id="rId8" w:history="1">
        <w:r w:rsidRPr="005B4085">
          <w:rPr>
            <w:color w:val="000000" w:themeColor="text1"/>
          </w:rPr>
          <w:t>Уставом</w:t>
        </w:r>
      </w:hyperlink>
      <w:r w:rsidRPr="005B4085">
        <w:rPr>
          <w:color w:val="000000" w:themeColor="text1"/>
        </w:rPr>
        <w:t xml:space="preserve"> муниципального образования </w:t>
      </w:r>
      <w:proofErr w:type="spellStart"/>
      <w:r w:rsidRPr="005B4085">
        <w:rPr>
          <w:color w:val="000000" w:themeColor="text1"/>
        </w:rPr>
        <w:t>Ирафский</w:t>
      </w:r>
      <w:proofErr w:type="spellEnd"/>
      <w:r w:rsidRPr="005B4085">
        <w:rPr>
          <w:color w:val="000000" w:themeColor="text1"/>
        </w:rPr>
        <w:t xml:space="preserve"> район Собрание представителей муниципального образования </w:t>
      </w:r>
      <w:proofErr w:type="spellStart"/>
      <w:r w:rsidRPr="005B4085">
        <w:rPr>
          <w:color w:val="000000" w:themeColor="text1"/>
        </w:rPr>
        <w:t>Ирафский</w:t>
      </w:r>
      <w:proofErr w:type="spellEnd"/>
      <w:r w:rsidRPr="005B4085">
        <w:rPr>
          <w:color w:val="000000" w:themeColor="text1"/>
        </w:rPr>
        <w:t xml:space="preserve"> район решает: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 xml:space="preserve">1. Установить налоговые </w:t>
      </w:r>
      <w:hyperlink w:anchor="P83" w:history="1">
        <w:r w:rsidRPr="005B4085">
          <w:rPr>
            <w:color w:val="000000" w:themeColor="text1"/>
          </w:rPr>
          <w:t>ставки</w:t>
        </w:r>
      </w:hyperlink>
      <w:r w:rsidRPr="005B4085">
        <w:rPr>
          <w:color w:val="000000" w:themeColor="text1"/>
        </w:rPr>
        <w:t xml:space="preserve"> земельного налога на территории муниципального образования </w:t>
      </w:r>
      <w:proofErr w:type="spellStart"/>
      <w:r w:rsidRPr="005B4085">
        <w:rPr>
          <w:color w:val="000000" w:themeColor="text1"/>
        </w:rPr>
        <w:t>Ирафский</w:t>
      </w:r>
      <w:proofErr w:type="spellEnd"/>
      <w:r w:rsidRPr="005B4085">
        <w:rPr>
          <w:color w:val="000000" w:themeColor="text1"/>
        </w:rPr>
        <w:t xml:space="preserve"> район по сельским поселениям на 2018 год в соответствии с приложением (прилагается).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 xml:space="preserve">2. Утвердить </w:t>
      </w:r>
      <w:hyperlink w:anchor="P30" w:history="1">
        <w:r w:rsidRPr="005B4085">
          <w:rPr>
            <w:color w:val="000000" w:themeColor="text1"/>
          </w:rPr>
          <w:t>Положение</w:t>
        </w:r>
      </w:hyperlink>
      <w:r w:rsidRPr="005B4085">
        <w:rPr>
          <w:color w:val="000000" w:themeColor="text1"/>
        </w:rPr>
        <w:t xml:space="preserve"> о земельном налоге на территории муниципального образования </w:t>
      </w:r>
      <w:proofErr w:type="spellStart"/>
      <w:r w:rsidRPr="005B4085">
        <w:rPr>
          <w:color w:val="000000" w:themeColor="text1"/>
        </w:rPr>
        <w:t>Ирафский</w:t>
      </w:r>
      <w:proofErr w:type="spellEnd"/>
      <w:r w:rsidRPr="005B4085">
        <w:rPr>
          <w:color w:val="000000" w:themeColor="text1"/>
        </w:rPr>
        <w:t xml:space="preserve"> район (прилагается).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3. Настоящее Решение вступает в силу с 1 января 2018 года, но не ранее чем по истечении одного месяца со дня его официального опубликования.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4. Опубликовать настоящее Решение в районной газете "</w:t>
      </w:r>
      <w:proofErr w:type="spellStart"/>
      <w:r w:rsidRPr="005B4085">
        <w:rPr>
          <w:color w:val="000000" w:themeColor="text1"/>
        </w:rPr>
        <w:t>Ираф</w:t>
      </w:r>
      <w:proofErr w:type="spellEnd"/>
      <w:r w:rsidRPr="005B4085">
        <w:rPr>
          <w:color w:val="000000" w:themeColor="text1"/>
        </w:rPr>
        <w:t xml:space="preserve">" и разместить на официальном сайте АМС </w:t>
      </w:r>
      <w:proofErr w:type="spellStart"/>
      <w:r w:rsidRPr="005B4085">
        <w:rPr>
          <w:color w:val="000000" w:themeColor="text1"/>
        </w:rPr>
        <w:t>Ирафского</w:t>
      </w:r>
      <w:proofErr w:type="spellEnd"/>
      <w:r w:rsidRPr="005B4085">
        <w:rPr>
          <w:color w:val="000000" w:themeColor="text1"/>
        </w:rPr>
        <w:t xml:space="preserve"> района.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r w:rsidRPr="005B4085">
        <w:rPr>
          <w:color w:val="000000" w:themeColor="text1"/>
        </w:rPr>
        <w:t>Глава</w:t>
      </w: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r w:rsidRPr="005B4085">
        <w:rPr>
          <w:color w:val="000000" w:themeColor="text1"/>
        </w:rPr>
        <w:t>муниципального образования</w:t>
      </w: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proofErr w:type="spellStart"/>
      <w:r w:rsidRPr="005B4085">
        <w:rPr>
          <w:color w:val="000000" w:themeColor="text1"/>
        </w:rPr>
        <w:t>Ирафский</w:t>
      </w:r>
      <w:proofErr w:type="spellEnd"/>
      <w:r w:rsidRPr="005B4085">
        <w:rPr>
          <w:color w:val="000000" w:themeColor="text1"/>
        </w:rPr>
        <w:t xml:space="preserve"> район</w:t>
      </w: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r w:rsidRPr="005B4085">
        <w:rPr>
          <w:color w:val="000000" w:themeColor="text1"/>
        </w:rPr>
        <w:t>Э.К.ТАЙСАЕВ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jc w:val="right"/>
        <w:outlineLvl w:val="0"/>
        <w:rPr>
          <w:color w:val="000000" w:themeColor="text1"/>
        </w:rPr>
      </w:pPr>
      <w:r w:rsidRPr="005B4085">
        <w:rPr>
          <w:color w:val="000000" w:themeColor="text1"/>
        </w:rPr>
        <w:t>Приложение 1</w:t>
      </w: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r w:rsidRPr="005B4085">
        <w:rPr>
          <w:color w:val="000000" w:themeColor="text1"/>
        </w:rPr>
        <w:t>к Решению Собрания</w:t>
      </w: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r w:rsidRPr="005B4085">
        <w:rPr>
          <w:color w:val="000000" w:themeColor="text1"/>
        </w:rPr>
        <w:t xml:space="preserve">представителей МО </w:t>
      </w:r>
      <w:proofErr w:type="spellStart"/>
      <w:r w:rsidRPr="005B4085">
        <w:rPr>
          <w:color w:val="000000" w:themeColor="text1"/>
        </w:rPr>
        <w:t>Ирафский</w:t>
      </w:r>
      <w:proofErr w:type="spellEnd"/>
      <w:r w:rsidRPr="005B4085">
        <w:rPr>
          <w:color w:val="000000" w:themeColor="text1"/>
        </w:rPr>
        <w:t xml:space="preserve"> район</w:t>
      </w: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r w:rsidRPr="005B4085">
        <w:rPr>
          <w:color w:val="000000" w:themeColor="text1"/>
        </w:rPr>
        <w:t>от 30 ноября 2017 г. N 34/1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Title"/>
        <w:jc w:val="center"/>
        <w:rPr>
          <w:color w:val="000000" w:themeColor="text1"/>
        </w:rPr>
      </w:pPr>
      <w:bookmarkStart w:id="0" w:name="P30"/>
      <w:bookmarkEnd w:id="0"/>
      <w:r w:rsidRPr="005B4085">
        <w:rPr>
          <w:color w:val="000000" w:themeColor="text1"/>
        </w:rPr>
        <w:t>ПОЛОЖЕНИЕ</w:t>
      </w:r>
    </w:p>
    <w:p w:rsidR="007D405D" w:rsidRPr="005B4085" w:rsidRDefault="007D405D">
      <w:pPr>
        <w:pStyle w:val="ConsPlusTitle"/>
        <w:jc w:val="center"/>
        <w:rPr>
          <w:color w:val="000000" w:themeColor="text1"/>
        </w:rPr>
      </w:pPr>
      <w:r w:rsidRPr="005B4085">
        <w:rPr>
          <w:color w:val="000000" w:themeColor="text1"/>
        </w:rPr>
        <w:t xml:space="preserve">О ЗЕМЕЛЬНОМ НАЛОГЕ НА ТЕРРИТОРИИ </w:t>
      </w:r>
      <w:proofErr w:type="gramStart"/>
      <w:r w:rsidRPr="005B4085">
        <w:rPr>
          <w:color w:val="000000" w:themeColor="text1"/>
        </w:rPr>
        <w:t>МУНИЦИПАЛЬНОГО</w:t>
      </w:r>
      <w:proofErr w:type="gramEnd"/>
    </w:p>
    <w:p w:rsidR="007D405D" w:rsidRPr="005B4085" w:rsidRDefault="007D405D">
      <w:pPr>
        <w:pStyle w:val="ConsPlusTitle"/>
        <w:jc w:val="center"/>
        <w:rPr>
          <w:color w:val="000000" w:themeColor="text1"/>
        </w:rPr>
      </w:pPr>
      <w:r w:rsidRPr="005B4085">
        <w:rPr>
          <w:color w:val="000000" w:themeColor="text1"/>
        </w:rPr>
        <w:t>ОБРАЗОВАНИЯ ИРАФСКИЙ РАЙОН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B4085">
        <w:rPr>
          <w:color w:val="000000" w:themeColor="text1"/>
        </w:rPr>
        <w:t>Общие положения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 xml:space="preserve">Настоящим Положением на территории муниципального образования </w:t>
      </w:r>
      <w:proofErr w:type="spellStart"/>
      <w:r w:rsidRPr="005B4085">
        <w:rPr>
          <w:color w:val="000000" w:themeColor="text1"/>
        </w:rPr>
        <w:t>Ирафский</w:t>
      </w:r>
      <w:proofErr w:type="spellEnd"/>
      <w:r w:rsidRPr="005B4085">
        <w:rPr>
          <w:color w:val="000000" w:themeColor="text1"/>
        </w:rPr>
        <w:t xml:space="preserve"> район определяются ставки земельного налога, порядок и сроки уплаты налога, авансовых платежей по налогу, налоговые льготы, порядок их применения, размер не облагаемой налогом суммы для отдельных категорий налогоплательщиков.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 xml:space="preserve">В отношении прочих элементов налога предусматривается прямое применение статей </w:t>
      </w:r>
      <w:r w:rsidRPr="005B4085">
        <w:rPr>
          <w:color w:val="000000" w:themeColor="text1"/>
        </w:rPr>
        <w:lastRenderedPageBreak/>
        <w:t xml:space="preserve">положений </w:t>
      </w:r>
      <w:hyperlink r:id="rId9" w:history="1">
        <w:r w:rsidRPr="005B4085">
          <w:rPr>
            <w:color w:val="000000" w:themeColor="text1"/>
          </w:rPr>
          <w:t>главы 31</w:t>
        </w:r>
      </w:hyperlink>
      <w:r w:rsidRPr="005B4085">
        <w:rPr>
          <w:color w:val="000000" w:themeColor="text1"/>
        </w:rPr>
        <w:t xml:space="preserve"> НК РФ.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B4085">
        <w:rPr>
          <w:color w:val="000000" w:themeColor="text1"/>
        </w:rPr>
        <w:t>1. Налогоплательщики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Плательщиками налога признаются организации, индивидуальные предприниматели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B4085">
        <w:rPr>
          <w:color w:val="000000" w:themeColor="text1"/>
        </w:rPr>
        <w:t>2. Порядок определения налоговой базы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1.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2. Налогоплательщики-организации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на праве (бессрочного) пользования.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Налоговая база для каждого налогоплательщика, являющегося физическим лицом, определяется налоговыми органами на основании сведений, которые представляются в налоговые органы органами, осуществляющим кадастровый учет.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45"/>
      <w:bookmarkEnd w:id="1"/>
      <w:r w:rsidRPr="005B4085">
        <w:rPr>
          <w:color w:val="000000" w:themeColor="text1"/>
        </w:rPr>
        <w:t xml:space="preserve">3. Налоговая база уменьшается на не облагаемую налогом сумму в размере 100000 (сто тысяч) рублей на одного налогоплательщика на территории одного муниципального образования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налогоплательщиков, определенных </w:t>
      </w:r>
      <w:hyperlink r:id="rId10" w:history="1">
        <w:r w:rsidRPr="005B4085">
          <w:rPr>
            <w:color w:val="000000" w:themeColor="text1"/>
          </w:rPr>
          <w:t>ч. 5 ст. 391</w:t>
        </w:r>
      </w:hyperlink>
      <w:r w:rsidRPr="005B4085">
        <w:rPr>
          <w:color w:val="000000" w:themeColor="text1"/>
        </w:rPr>
        <w:t xml:space="preserve"> Налогового кодекса РФ.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 xml:space="preserve">4. Уменьшение налоговой базы на не облагаемую налогом сумму, установленную </w:t>
      </w:r>
      <w:hyperlink w:anchor="P45" w:history="1">
        <w:r w:rsidRPr="005B4085">
          <w:rPr>
            <w:color w:val="000000" w:themeColor="text1"/>
          </w:rPr>
          <w:t>пунктом 3</w:t>
        </w:r>
      </w:hyperlink>
      <w:r w:rsidRPr="005B4085">
        <w:rPr>
          <w:color w:val="000000" w:themeColor="text1"/>
        </w:rPr>
        <w:t xml:space="preserve"> настоящей статьи, производится на основании документов, подтверждающих право на уменьшение налоговой базы, представляемых налогоплательщиком в налоговый орган по своему выбору.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B4085">
        <w:rPr>
          <w:color w:val="000000" w:themeColor="text1"/>
        </w:rPr>
        <w:t>3. Налоговый период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1. Налоговым периодом признается календарный год.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2.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B4085">
        <w:rPr>
          <w:color w:val="000000" w:themeColor="text1"/>
        </w:rPr>
        <w:t>4. Налоговая ставка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 xml:space="preserve">1. Налоговые ставки устанавливаются решением Собрания представителей муниципального образования </w:t>
      </w:r>
      <w:proofErr w:type="spellStart"/>
      <w:r w:rsidRPr="005B4085">
        <w:rPr>
          <w:color w:val="000000" w:themeColor="text1"/>
        </w:rPr>
        <w:t>Ирафский</w:t>
      </w:r>
      <w:proofErr w:type="spellEnd"/>
      <w:r w:rsidRPr="005B4085">
        <w:rPr>
          <w:color w:val="000000" w:themeColor="text1"/>
        </w:rPr>
        <w:t xml:space="preserve"> район и не могут превышать установленные Налоговым </w:t>
      </w:r>
      <w:hyperlink r:id="rId11" w:history="1">
        <w:r w:rsidRPr="005B4085">
          <w:rPr>
            <w:color w:val="000000" w:themeColor="text1"/>
          </w:rPr>
          <w:t>кодексом</w:t>
        </w:r>
      </w:hyperlink>
      <w:r w:rsidRPr="005B4085">
        <w:rPr>
          <w:color w:val="000000" w:themeColor="text1"/>
        </w:rPr>
        <w:t>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2. Допускается установление дифференцированных налоговых ставок в зависимости от категорий земель и (или) разрешенного использования земельного участка.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B4085">
        <w:rPr>
          <w:color w:val="000000" w:themeColor="text1"/>
        </w:rPr>
        <w:t>5. Налоговые льготы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 xml:space="preserve">1. Для организаций и физических лиц, обладающих на праве собственности, праве постоянного (бессрочного) пользования или праве пожизненного наследуемого владения земельными участками, являющимися объектом налогообложения, льготы, установленные </w:t>
      </w:r>
      <w:hyperlink r:id="rId12" w:history="1">
        <w:r w:rsidRPr="005B4085">
          <w:rPr>
            <w:color w:val="000000" w:themeColor="text1"/>
          </w:rPr>
          <w:t>ст. 395</w:t>
        </w:r>
      </w:hyperlink>
      <w:r w:rsidRPr="005B4085">
        <w:rPr>
          <w:color w:val="000000" w:themeColor="text1"/>
        </w:rPr>
        <w:t xml:space="preserve"> Налогового кодекса РФ, действуют в полном объеме.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B4085">
        <w:rPr>
          <w:color w:val="000000" w:themeColor="text1"/>
        </w:rPr>
        <w:t>6. Порядок и сроки уплаты налога и авансовых платежей по налогу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lastRenderedPageBreak/>
        <w:t>1. Налог подлежит уплате налогоплательщиками-организациями в срок не позднее 1 февраля года, следующего за истекшим налоговым периодом.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2. Сумма налога, подлежащая уплате в бюджет по итогам налогового периода, определяется налогоплательщиками-организациями, как разница между исчисленной суммой налога и суммами, уплаченными в течение налогового периода, авансовых платежей по налогу.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3. Налог и авансовые платежи по налогу уплачиваются в бюджет по месту нахождения земельных участков, признаваемых объектом налогообложения.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4. Сумма налога, подлежащая уплате в бюджет налогоплательщиками, являющимися физическими лицами, исчисляется налоговыми органами.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5. Налогоплательщики - физические лица уплачивают налог на основании налогового уведомления не позднее 1 декабря года, следующего за истекшим налоговым периодом.</w:t>
      </w:r>
    </w:p>
    <w:p w:rsidR="007D405D" w:rsidRPr="005B4085" w:rsidRDefault="007D405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085">
        <w:rPr>
          <w:color w:val="000000" w:themeColor="text1"/>
        </w:rPr>
        <w:t>6. Направление налогового уведомления допускается не более чем за три налоговых периода, предшествующих календарному году направления.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r w:rsidRPr="005B4085">
        <w:rPr>
          <w:color w:val="000000" w:themeColor="text1"/>
        </w:rPr>
        <w:t>Глава</w:t>
      </w: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r w:rsidRPr="005B4085">
        <w:rPr>
          <w:color w:val="000000" w:themeColor="text1"/>
        </w:rPr>
        <w:t>муниципального образования</w:t>
      </w: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proofErr w:type="spellStart"/>
      <w:r w:rsidRPr="005B4085">
        <w:rPr>
          <w:color w:val="000000" w:themeColor="text1"/>
        </w:rPr>
        <w:t>Ирафский</w:t>
      </w:r>
      <w:proofErr w:type="spellEnd"/>
      <w:r w:rsidRPr="005B4085">
        <w:rPr>
          <w:color w:val="000000" w:themeColor="text1"/>
        </w:rPr>
        <w:t xml:space="preserve"> район</w:t>
      </w: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r w:rsidRPr="005B4085">
        <w:rPr>
          <w:color w:val="000000" w:themeColor="text1"/>
        </w:rPr>
        <w:t>Э.К.ТАЙСАЕВ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rPr>
          <w:color w:val="000000" w:themeColor="text1"/>
        </w:rPr>
        <w:sectPr w:rsidR="007D405D" w:rsidRPr="005B4085" w:rsidSect="002A33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405D" w:rsidRPr="005B4085" w:rsidRDefault="007D405D">
      <w:pPr>
        <w:pStyle w:val="ConsPlusNormal"/>
        <w:jc w:val="right"/>
        <w:outlineLvl w:val="0"/>
        <w:rPr>
          <w:color w:val="000000" w:themeColor="text1"/>
        </w:rPr>
      </w:pPr>
      <w:r w:rsidRPr="005B4085">
        <w:rPr>
          <w:color w:val="000000" w:themeColor="text1"/>
        </w:rPr>
        <w:lastRenderedPageBreak/>
        <w:t>Приложение 2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r w:rsidRPr="005B4085">
        <w:rPr>
          <w:color w:val="000000" w:themeColor="text1"/>
        </w:rPr>
        <w:t>Утверждены</w:t>
      </w: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r w:rsidRPr="005B4085">
        <w:rPr>
          <w:color w:val="000000" w:themeColor="text1"/>
        </w:rPr>
        <w:t>Решением Собрания</w:t>
      </w: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r w:rsidRPr="005B4085">
        <w:rPr>
          <w:color w:val="000000" w:themeColor="text1"/>
        </w:rPr>
        <w:t xml:space="preserve">представителей МО </w:t>
      </w:r>
      <w:proofErr w:type="spellStart"/>
      <w:r w:rsidRPr="005B4085">
        <w:rPr>
          <w:color w:val="000000" w:themeColor="text1"/>
        </w:rPr>
        <w:t>Ирафский</w:t>
      </w:r>
      <w:proofErr w:type="spellEnd"/>
      <w:r w:rsidRPr="005B4085">
        <w:rPr>
          <w:color w:val="000000" w:themeColor="text1"/>
        </w:rPr>
        <w:t xml:space="preserve"> район</w:t>
      </w:r>
    </w:p>
    <w:p w:rsidR="007D405D" w:rsidRPr="005B4085" w:rsidRDefault="007D405D">
      <w:pPr>
        <w:pStyle w:val="ConsPlusNormal"/>
        <w:jc w:val="right"/>
        <w:rPr>
          <w:color w:val="000000" w:themeColor="text1"/>
        </w:rPr>
      </w:pPr>
      <w:r w:rsidRPr="005B4085">
        <w:rPr>
          <w:color w:val="000000" w:themeColor="text1"/>
        </w:rPr>
        <w:t>от 30 ноября 2017 г. N 34/1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Title"/>
        <w:jc w:val="center"/>
        <w:rPr>
          <w:color w:val="000000" w:themeColor="text1"/>
        </w:rPr>
      </w:pPr>
      <w:bookmarkStart w:id="2" w:name="P83"/>
      <w:bookmarkEnd w:id="2"/>
      <w:r w:rsidRPr="005B4085">
        <w:rPr>
          <w:color w:val="000000" w:themeColor="text1"/>
        </w:rPr>
        <w:t>НАЛОГОВЫЕ СТАВКИ</w:t>
      </w:r>
    </w:p>
    <w:p w:rsidR="007D405D" w:rsidRPr="005B4085" w:rsidRDefault="007D405D">
      <w:pPr>
        <w:pStyle w:val="ConsPlusTitle"/>
        <w:jc w:val="center"/>
        <w:rPr>
          <w:color w:val="000000" w:themeColor="text1"/>
        </w:rPr>
      </w:pPr>
      <w:r w:rsidRPr="005B4085">
        <w:rPr>
          <w:color w:val="000000" w:themeColor="text1"/>
        </w:rPr>
        <w:t>ПО ЗЕМЕЛЬНОМУ НАЛОГУ В РАЗРЕЗЕ СЕЛЬСКИХ ПОСЕЛЕНИЙ</w:t>
      </w:r>
    </w:p>
    <w:p w:rsidR="007D405D" w:rsidRPr="005B4085" w:rsidRDefault="007D405D">
      <w:pPr>
        <w:pStyle w:val="ConsPlusTitle"/>
        <w:jc w:val="center"/>
        <w:rPr>
          <w:color w:val="000000" w:themeColor="text1"/>
        </w:rPr>
      </w:pPr>
      <w:r w:rsidRPr="005B4085">
        <w:rPr>
          <w:color w:val="000000" w:themeColor="text1"/>
        </w:rPr>
        <w:t>ПО ИРАФСКОМУ РАЙОНУ НА 2018 ГОД</w:t>
      </w: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2009"/>
        <w:gridCol w:w="840"/>
        <w:gridCol w:w="970"/>
        <w:gridCol w:w="950"/>
        <w:gridCol w:w="720"/>
        <w:gridCol w:w="720"/>
        <w:gridCol w:w="720"/>
        <w:gridCol w:w="720"/>
        <w:gridCol w:w="720"/>
        <w:gridCol w:w="720"/>
        <w:gridCol w:w="720"/>
        <w:gridCol w:w="840"/>
        <w:gridCol w:w="831"/>
        <w:gridCol w:w="849"/>
      </w:tblGrid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B4085">
              <w:rPr>
                <w:color w:val="000000" w:themeColor="text1"/>
              </w:rPr>
              <w:t>п</w:t>
            </w:r>
            <w:proofErr w:type="gramEnd"/>
            <w:r w:rsidRPr="005B4085">
              <w:rPr>
                <w:color w:val="000000" w:themeColor="text1"/>
              </w:rPr>
              <w:t>/п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B4085">
              <w:rPr>
                <w:color w:val="000000" w:themeColor="text1"/>
              </w:rPr>
              <w:t>Налоговая ставка в % для земельных участков в границах населенных пунктов, предназначенных:</w:t>
            </w:r>
            <w:proofErr w:type="gramEnd"/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Советское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B4085">
              <w:rPr>
                <w:color w:val="000000" w:themeColor="text1"/>
              </w:rPr>
              <w:t>Сурх-Дигорское</w:t>
            </w:r>
            <w:proofErr w:type="spellEnd"/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B4085">
              <w:rPr>
                <w:color w:val="000000" w:themeColor="text1"/>
              </w:rPr>
              <w:t>Новоурухское</w:t>
            </w:r>
            <w:proofErr w:type="spellEnd"/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B4085">
              <w:rPr>
                <w:color w:val="000000" w:themeColor="text1"/>
              </w:rPr>
              <w:t>Среднеурухское</w:t>
            </w:r>
            <w:proofErr w:type="spellEnd"/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B4085">
              <w:rPr>
                <w:color w:val="000000" w:themeColor="text1"/>
              </w:rPr>
              <w:t>Хазнидонское</w:t>
            </w:r>
            <w:proofErr w:type="spellEnd"/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B4085">
              <w:rPr>
                <w:color w:val="000000" w:themeColor="text1"/>
              </w:rPr>
              <w:t>Толдзгунское</w:t>
            </w:r>
            <w:proofErr w:type="spellEnd"/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B4085">
              <w:rPr>
                <w:color w:val="000000" w:themeColor="text1"/>
              </w:rPr>
              <w:t>Лескенское</w:t>
            </w:r>
            <w:proofErr w:type="spellEnd"/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B4085">
              <w:rPr>
                <w:color w:val="000000" w:themeColor="text1"/>
              </w:rPr>
              <w:t>Ахсарисарское</w:t>
            </w:r>
            <w:proofErr w:type="spellEnd"/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B4085">
              <w:rPr>
                <w:color w:val="000000" w:themeColor="text1"/>
              </w:rPr>
              <w:t>Задалеское</w:t>
            </w:r>
            <w:proofErr w:type="spellEnd"/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B4085">
              <w:rPr>
                <w:color w:val="000000" w:themeColor="text1"/>
              </w:rPr>
              <w:t>Галиатское</w:t>
            </w:r>
            <w:proofErr w:type="spellEnd"/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B4085">
              <w:rPr>
                <w:color w:val="000000" w:themeColor="text1"/>
              </w:rPr>
              <w:t>Махческое</w:t>
            </w:r>
            <w:proofErr w:type="spellEnd"/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B4085">
              <w:rPr>
                <w:color w:val="000000" w:themeColor="text1"/>
              </w:rPr>
              <w:t>Гуларское</w:t>
            </w:r>
            <w:proofErr w:type="spellEnd"/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B4085">
              <w:rPr>
                <w:color w:val="000000" w:themeColor="text1"/>
              </w:rPr>
              <w:t>Стур-Дигорское</w:t>
            </w:r>
            <w:proofErr w:type="spellEnd"/>
          </w:p>
        </w:tc>
      </w:tr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для многоквартирной застройки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</w:tr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2.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 xml:space="preserve">для индивидуальной застройки, в </w:t>
            </w:r>
            <w:proofErr w:type="spellStart"/>
            <w:r w:rsidRPr="005B4085">
              <w:rPr>
                <w:color w:val="000000" w:themeColor="text1"/>
              </w:rPr>
              <w:t>т.ч</w:t>
            </w:r>
            <w:proofErr w:type="spellEnd"/>
            <w:r w:rsidRPr="005B4085">
              <w:rPr>
                <w:color w:val="000000" w:themeColor="text1"/>
              </w:rPr>
              <w:t>. для ведения ЛПХ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</w:tr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3.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для размещения гаражей и автостоянок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</w:tr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4.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 xml:space="preserve">для размещения садоводческих, огородных и </w:t>
            </w:r>
            <w:r w:rsidRPr="005B4085">
              <w:rPr>
                <w:color w:val="000000" w:themeColor="text1"/>
              </w:rPr>
              <w:lastRenderedPageBreak/>
              <w:t>дачных участков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lastRenderedPageBreak/>
              <w:t>0,3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</w:tr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1,0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1,0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1,0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1,0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1,0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1,0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1,0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1,0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1,0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1,0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1,0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1,0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1,0</w:t>
            </w:r>
          </w:p>
        </w:tc>
      </w:tr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6.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для размещения гостиниц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</w:tr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7.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для размещения административных и офисных зданий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</w:tr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8.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для размещения рекреационного и лечебно-оздоровительного назначения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</w:tr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9.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для размещения производственных и административных зданий, строений, сооружений промышленности, коммунального хозяйства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</w:tr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10.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 xml:space="preserve">для размещения электростанций, обслуживающих их сооружений и </w:t>
            </w:r>
            <w:r w:rsidRPr="005B4085">
              <w:rPr>
                <w:color w:val="000000" w:themeColor="text1"/>
              </w:rPr>
              <w:lastRenderedPageBreak/>
              <w:t>объектов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lastRenderedPageBreak/>
              <w:t>1,5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</w:tr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lastRenderedPageBreak/>
              <w:t>11.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для разработки полезных ископаемых, полос отвода водных путей, трубопроводов, кабельных, радиорелейных и воздушных линий связи, радиофикации, электропередачи, размещения наземных сооружений и инфраструктуры связи, военных объектов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</w:tr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12.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занятых особо охраняемыми территориями и объектами, в том числе лесами, скверами, парками, садами населенных пунктов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1,5</w:t>
            </w:r>
          </w:p>
        </w:tc>
      </w:tr>
      <w:tr w:rsidR="005B4085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13.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proofErr w:type="gramStart"/>
            <w:r w:rsidRPr="005B4085">
              <w:rPr>
                <w:color w:val="000000" w:themeColor="text1"/>
              </w:rPr>
              <w:t xml:space="preserve">Земельные участки для размещения объектов образования, </w:t>
            </w:r>
            <w:r w:rsidRPr="005B4085">
              <w:rPr>
                <w:color w:val="000000" w:themeColor="text1"/>
              </w:rPr>
              <w:lastRenderedPageBreak/>
              <w:t>науки, здравоохранения, соц. обеспечения, физкультуры и спорта, культуры, искусства</w:t>
            </w:r>
            <w:proofErr w:type="gramEnd"/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lastRenderedPageBreak/>
              <w:t>0,2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0,2</w:t>
            </w:r>
          </w:p>
        </w:tc>
      </w:tr>
      <w:tr w:rsidR="007D405D" w:rsidRPr="005B4085">
        <w:tc>
          <w:tcPr>
            <w:tcW w:w="571" w:type="dxa"/>
          </w:tcPr>
          <w:p w:rsidR="007D405D" w:rsidRPr="005B4085" w:rsidRDefault="007D405D">
            <w:pPr>
              <w:pStyle w:val="ConsPlusNormal"/>
              <w:jc w:val="center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lastRenderedPageBreak/>
              <w:t>14.</w:t>
            </w:r>
          </w:p>
        </w:tc>
        <w:tc>
          <w:tcPr>
            <w:tcW w:w="2009" w:type="dxa"/>
          </w:tcPr>
          <w:p w:rsidR="007D405D" w:rsidRPr="005B4085" w:rsidRDefault="007D405D">
            <w:pPr>
              <w:pStyle w:val="ConsPlusNormal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для сельскохозяйственного использования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97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95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72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840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831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  <w:tc>
          <w:tcPr>
            <w:tcW w:w="849" w:type="dxa"/>
          </w:tcPr>
          <w:p w:rsidR="007D405D" w:rsidRPr="005B4085" w:rsidRDefault="007D405D">
            <w:pPr>
              <w:pStyle w:val="ConsPlusNormal"/>
              <w:jc w:val="right"/>
              <w:rPr>
                <w:color w:val="000000" w:themeColor="text1"/>
              </w:rPr>
            </w:pPr>
            <w:r w:rsidRPr="005B4085">
              <w:rPr>
                <w:color w:val="000000" w:themeColor="text1"/>
              </w:rPr>
              <w:t>0,3</w:t>
            </w:r>
          </w:p>
        </w:tc>
      </w:tr>
    </w:tbl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ind w:firstLine="540"/>
        <w:jc w:val="both"/>
        <w:rPr>
          <w:color w:val="000000" w:themeColor="text1"/>
        </w:rPr>
      </w:pPr>
    </w:p>
    <w:p w:rsidR="007D405D" w:rsidRPr="005B4085" w:rsidRDefault="007D405D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5B4085" w:rsidRDefault="005B4085">
      <w:pPr>
        <w:rPr>
          <w:color w:val="000000" w:themeColor="text1"/>
        </w:rPr>
      </w:pPr>
      <w:bookmarkStart w:id="3" w:name="_GoBack"/>
      <w:bookmarkEnd w:id="3"/>
    </w:p>
    <w:sectPr w:rsidR="008B7A3A" w:rsidRPr="005B4085" w:rsidSect="00E4684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5D"/>
    <w:rsid w:val="00315607"/>
    <w:rsid w:val="005B4085"/>
    <w:rsid w:val="007D405D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B61B425C45E4DB5D9B0804F3E85068CA4B4109CCE5C79CFC97C3EFD019A6bDR5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B61B425C45E4DB5D9B1609E5840A66C848160DC8E3CBC2AB9592BADE1CAE85A6FA1A3360b5RCN" TargetMode="External"/><Relationship Id="rId12" Type="http://schemas.openxmlformats.org/officeDocument/2006/relationships/hyperlink" Target="consultantplus://offline/ref=8EB61B425C45E4DB5D9B1609E5840A66C8491601CFE5CBC2AB9592BADE1CAE85A6FA1A346450b3R3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B61B425C45E4DB5D9B1609E5840A66C8491601CFE5CBC2AB9592BADE1CAE85A6FA1A34645Db3RDN" TargetMode="External"/><Relationship Id="rId11" Type="http://schemas.openxmlformats.org/officeDocument/2006/relationships/hyperlink" Target="consultantplus://offline/ref=8EB61B425C45E4DB5D9B1609E5840A66C8481C03C3E3CBC2AB9592BADEb1RCN" TargetMode="External"/><Relationship Id="rId5" Type="http://schemas.openxmlformats.org/officeDocument/2006/relationships/hyperlink" Target="consultantplus://offline/ref=8EB61B425C45E4DB5D9B1609E5840A66C8491601CFE4CBC2AB9592BADE1CAE85A6FA1A34645Db3REN" TargetMode="External"/><Relationship Id="rId10" Type="http://schemas.openxmlformats.org/officeDocument/2006/relationships/hyperlink" Target="consultantplus://offline/ref=8EB61B425C45E4DB5D9B1609E5840A66C8491601CFE5CBC2AB9592BADE1CAE85A6FA1A34625A3Fb0R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B61B425C45E4DB5D9B1609E5840A66C8491601CFE5CBC2AB9592BADE1CAE85A6FA1A34645Db3R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Жермелев Александр Юрьевич</dc:creator>
  <cp:lastModifiedBy>Жермелев Александр Юрьевич</cp:lastModifiedBy>
  <cp:revision>3</cp:revision>
  <dcterms:created xsi:type="dcterms:W3CDTF">2018-09-13T12:39:00Z</dcterms:created>
  <dcterms:modified xsi:type="dcterms:W3CDTF">2018-09-13T12:48:00Z</dcterms:modified>
</cp:coreProperties>
</file>